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5C4F" w14:textId="77777777" w:rsidR="00EB5263" w:rsidRDefault="00EB5263" w:rsidP="00EB5263">
      <w:pPr>
        <w:pStyle w:val="a7"/>
        <w:jc w:val="both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14:paraId="027914D7" w14:textId="77777777" w:rsidR="009F7BCF" w:rsidRDefault="009F7BCF" w:rsidP="00351D72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</w:p>
    <w:p w14:paraId="3683DBEE" w14:textId="0A29E857" w:rsidR="00BD0EF3" w:rsidRDefault="00BD0EF3" w:rsidP="002C0255">
      <w:pPr>
        <w:tabs>
          <w:tab w:val="left" w:pos="3352"/>
        </w:tabs>
        <w:ind w:left="-466"/>
        <w:jc w:val="right"/>
        <w:rPr>
          <w:rFonts w:asciiTheme="minorHAnsi" w:hAnsiTheme="minorHAnsi" w:cstheme="majorBidi"/>
          <w:rtl/>
          <w:lang w:eastAsia="en-US"/>
        </w:rPr>
      </w:pPr>
      <w:r w:rsidRPr="00BD0EF3">
        <w:rPr>
          <w:rFonts w:asciiTheme="minorHAnsi" w:hAnsiTheme="minorHAnsi" w:cstheme="majorBidi" w:hint="cs"/>
          <w:rtl/>
          <w:lang w:eastAsia="en-US"/>
        </w:rPr>
        <w:t>בס"ד,</w:t>
      </w:r>
      <w:r w:rsidR="002C0255">
        <w:rPr>
          <w:rFonts w:asciiTheme="minorHAnsi" w:hAnsiTheme="minorHAnsi" w:cstheme="majorBidi" w:hint="cs"/>
          <w:rtl/>
          <w:lang w:eastAsia="en-US"/>
        </w:rPr>
        <w:t xml:space="preserve"> </w:t>
      </w:r>
      <w:r w:rsidR="002C0255">
        <w:rPr>
          <w:rFonts w:asciiTheme="minorHAnsi" w:hAnsiTheme="minorHAnsi" w:cstheme="majorBidi" w:hint="eastAsia"/>
          <w:rtl/>
          <w:lang w:eastAsia="en-US"/>
        </w:rPr>
        <w:t>‏י</w:t>
      </w:r>
      <w:r w:rsidR="002C0255">
        <w:rPr>
          <w:rFonts w:asciiTheme="minorHAnsi" w:hAnsiTheme="minorHAnsi" w:cstheme="majorBidi"/>
          <w:rtl/>
          <w:lang w:eastAsia="en-US"/>
        </w:rPr>
        <w:t>"ז אייר תשפ"ג</w:t>
      </w:r>
    </w:p>
    <w:p w14:paraId="49955D91" w14:textId="0801BDD8" w:rsidR="002C0255" w:rsidRPr="00BD0EF3" w:rsidRDefault="002C0255" w:rsidP="002C0255">
      <w:pPr>
        <w:tabs>
          <w:tab w:val="left" w:pos="3352"/>
        </w:tabs>
        <w:ind w:left="-466"/>
        <w:jc w:val="right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eastAsia"/>
          <w:rtl/>
          <w:lang w:eastAsia="en-US"/>
        </w:rPr>
        <w:t>‏</w:t>
      </w:r>
      <w:r>
        <w:rPr>
          <w:rFonts w:asciiTheme="minorHAnsi" w:hAnsiTheme="minorHAnsi" w:cstheme="majorBidi"/>
          <w:rtl/>
          <w:lang w:eastAsia="en-US"/>
        </w:rPr>
        <w:t>08/05/23</w:t>
      </w:r>
    </w:p>
    <w:p w14:paraId="39E549E3" w14:textId="77777777" w:rsidR="00BD0EF3" w:rsidRDefault="00BD0EF3" w:rsidP="002C0255">
      <w:pPr>
        <w:tabs>
          <w:tab w:val="left" w:pos="3352"/>
        </w:tabs>
        <w:ind w:left="-466"/>
        <w:jc w:val="right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</w:p>
    <w:p w14:paraId="2309F87E" w14:textId="77777777" w:rsidR="00BD0EF3" w:rsidRDefault="00BD0EF3" w:rsidP="00351D72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</w:p>
    <w:p w14:paraId="6702CF1A" w14:textId="2C50639B" w:rsidR="009F7BCF" w:rsidRDefault="009F7BCF" w:rsidP="00351D72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מכרז 44/2023</w:t>
      </w:r>
    </w:p>
    <w:p w14:paraId="42C47E6C" w14:textId="7A213533" w:rsidR="00795020" w:rsidRPr="00773936" w:rsidRDefault="00A73760" w:rsidP="00351D72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מ"מ </w:t>
      </w:r>
      <w:r w:rsidR="00141E07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עובד </w:t>
      </w:r>
      <w:r w:rsidR="00DE7962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סוציאל</w:t>
      </w:r>
      <w:r w:rsidR="00DE7962">
        <w:rPr>
          <w:rFonts w:asciiTheme="minorHAnsi" w:hAnsiTheme="minorHAnsi" w:cstheme="majorBidi" w:hint="eastAsia"/>
          <w:b/>
          <w:bCs/>
          <w:sz w:val="28"/>
          <w:szCs w:val="28"/>
          <w:u w:val="single"/>
          <w:rtl/>
          <w:lang w:eastAsia="en-US"/>
        </w:rPr>
        <w:t>י</w:t>
      </w:r>
      <w:r w:rsidR="00141E07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7F64E8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3E5A3D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באגף לשירותים חברתיים</w:t>
      </w:r>
    </w:p>
    <w:p w14:paraId="0732D60C" w14:textId="77777777" w:rsidR="00773936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3F064BC8" w14:textId="77777777" w:rsidR="00BD0EF3" w:rsidRDefault="00BD0EF3" w:rsidP="009F7BCF">
      <w:pPr>
        <w:tabs>
          <w:tab w:val="left" w:pos="3352"/>
          <w:tab w:val="left" w:pos="603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6C1B7BF1" w14:textId="77777777" w:rsidR="00BD0EF3" w:rsidRDefault="00BD0EF3" w:rsidP="009F7BCF">
      <w:pPr>
        <w:tabs>
          <w:tab w:val="left" w:pos="3352"/>
          <w:tab w:val="left" w:pos="603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444A318C" w14:textId="6F9617C9" w:rsidR="00795020" w:rsidRPr="006F525B" w:rsidRDefault="00795020" w:rsidP="009F7BCF">
      <w:pPr>
        <w:tabs>
          <w:tab w:val="left" w:pos="3352"/>
          <w:tab w:val="left" w:pos="603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rtl/>
          <w:lang w:eastAsia="en-US"/>
        </w:rPr>
        <w:t>המועצה האזורית "שדות נגב" מודיעה בזאת על משרה פנויה כדלקמן :</w:t>
      </w:r>
      <w:r w:rsidR="009F7BCF">
        <w:rPr>
          <w:rFonts w:asciiTheme="minorHAnsi" w:hAnsiTheme="minorHAnsi" w:cstheme="majorBidi"/>
          <w:b/>
          <w:bCs/>
          <w:rtl/>
          <w:lang w:eastAsia="en-US"/>
        </w:rPr>
        <w:tab/>
      </w:r>
    </w:p>
    <w:p w14:paraId="6D5BA19F" w14:textId="77777777" w:rsidR="00773936" w:rsidRPr="006F525B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6F5441D3" w14:textId="168281A3" w:rsidR="00795020" w:rsidRPr="006F525B" w:rsidRDefault="00B02C2E" w:rsidP="00B02C2E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/>
          <w:rtl/>
          <w:lang w:eastAsia="en-US"/>
        </w:rPr>
        <w:t>1. ת</w:t>
      </w:r>
      <w:r>
        <w:rPr>
          <w:rFonts w:asciiTheme="minorHAnsi" w:hAnsiTheme="minorHAnsi" w:cstheme="majorBidi" w:hint="cs"/>
          <w:rtl/>
          <w:lang w:eastAsia="en-US"/>
        </w:rPr>
        <w:t>יאו</w:t>
      </w:r>
      <w:r w:rsidR="00795020" w:rsidRPr="006F525B">
        <w:rPr>
          <w:rFonts w:asciiTheme="minorHAnsi" w:hAnsiTheme="minorHAnsi" w:cstheme="majorBidi"/>
          <w:rtl/>
          <w:lang w:eastAsia="en-US"/>
        </w:rPr>
        <w:t>ר המשרה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   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-</w:t>
      </w:r>
      <w:r w:rsidR="00903F8F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</w:t>
      </w:r>
      <w:r w:rsidR="000E0F5E">
        <w:rPr>
          <w:rFonts w:asciiTheme="minorHAnsi" w:hAnsiTheme="minorHAnsi" w:cstheme="majorBidi" w:hint="cs"/>
          <w:b/>
          <w:bCs/>
          <w:rtl/>
          <w:lang w:eastAsia="en-US"/>
        </w:rPr>
        <w:t xml:space="preserve">מ"מ </w:t>
      </w:r>
      <w:r>
        <w:rPr>
          <w:rFonts w:asciiTheme="minorHAnsi" w:hAnsiTheme="minorHAnsi" w:cstheme="majorBidi" w:hint="cs"/>
          <w:b/>
          <w:bCs/>
          <w:rtl/>
          <w:lang w:eastAsia="en-US"/>
        </w:rPr>
        <w:t>עובד/ת סוציאלי/ת מרחבי</w:t>
      </w:r>
      <w:r w:rsidR="004D191A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                                                                                           </w:t>
      </w:r>
    </w:p>
    <w:p w14:paraId="0E6E3F9B" w14:textId="77777777" w:rsidR="00795020" w:rsidRPr="006F525B" w:rsidRDefault="00795020" w:rsidP="00832821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2. היקף משרה-</w:t>
      </w:r>
      <w:r w:rsidRPr="006F525B">
        <w:rPr>
          <w:rFonts w:asciiTheme="minorHAnsi" w:hAnsiTheme="minorHAnsi" w:cstheme="majorBidi"/>
          <w:rtl/>
          <w:lang w:eastAsia="en-US"/>
        </w:rPr>
        <w:tab/>
      </w:r>
      <w:r w:rsidR="00832821" w:rsidRPr="006F525B">
        <w:rPr>
          <w:rFonts w:asciiTheme="minorHAnsi" w:hAnsiTheme="minorHAnsi" w:cstheme="majorBidi"/>
          <w:rtl/>
          <w:lang w:eastAsia="en-US"/>
        </w:rPr>
        <w:t>100%</w:t>
      </w:r>
      <w:r w:rsidRPr="006F525B">
        <w:rPr>
          <w:rFonts w:asciiTheme="minorHAnsi" w:hAnsiTheme="minorHAnsi" w:cstheme="majorBidi"/>
          <w:rtl/>
          <w:lang w:eastAsia="en-US"/>
        </w:rPr>
        <w:t xml:space="preserve"> המשרה</w:t>
      </w:r>
    </w:p>
    <w:p w14:paraId="368ACBD7" w14:textId="77777777" w:rsidR="00795020" w:rsidRPr="006F525B" w:rsidRDefault="00E2519D" w:rsidP="006F525B">
      <w:pPr>
        <w:tabs>
          <w:tab w:val="left" w:pos="2086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3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הדירוג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ab/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עו"ס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       </w:t>
      </w:r>
    </w:p>
    <w:p w14:paraId="05BAC93B" w14:textId="77777777" w:rsidR="006473DD" w:rsidRPr="006F525B" w:rsidRDefault="00B02C2E" w:rsidP="003E5A3D">
      <w:pPr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4</w:t>
      </w:r>
      <w:r w:rsidR="006473DD" w:rsidRPr="006F525B">
        <w:rPr>
          <w:rFonts w:asciiTheme="minorHAnsi" w:hAnsiTheme="minorHAnsi" w:cstheme="majorBidi"/>
          <w:rtl/>
          <w:lang w:eastAsia="en-US"/>
        </w:rPr>
        <w:t>. כפיפות</w:t>
      </w:r>
      <w:r w:rsidR="00832821" w:rsidRPr="006F525B">
        <w:rPr>
          <w:rFonts w:asciiTheme="minorHAnsi" w:hAnsiTheme="minorHAnsi" w:cstheme="majorBidi"/>
          <w:rtl/>
          <w:lang w:eastAsia="en-US"/>
        </w:rPr>
        <w:t xml:space="preserve">-                </w:t>
      </w:r>
      <w:r w:rsidR="001E5407" w:rsidRPr="006F525B">
        <w:rPr>
          <w:rFonts w:asciiTheme="minorHAnsi" w:hAnsiTheme="minorHAnsi" w:cstheme="majorBidi" w:hint="cs"/>
          <w:rtl/>
          <w:lang w:eastAsia="en-US"/>
        </w:rPr>
        <w:t xml:space="preserve">  מנהל אגף</w:t>
      </w:r>
      <w:r w:rsidR="003E5A3D" w:rsidRPr="006F525B">
        <w:rPr>
          <w:rFonts w:asciiTheme="minorHAnsi" w:hAnsiTheme="minorHAnsi" w:cstheme="majorBidi" w:hint="cs"/>
          <w:rtl/>
          <w:lang w:eastAsia="en-US"/>
        </w:rPr>
        <w:t xml:space="preserve"> לשירותים חברתיים</w:t>
      </w:r>
    </w:p>
    <w:p w14:paraId="69C692E7" w14:textId="77777777" w:rsidR="006473DD" w:rsidRPr="006F525B" w:rsidRDefault="006473DD" w:rsidP="00795020">
      <w:pPr>
        <w:ind w:left="2892" w:hanging="2892"/>
        <w:rPr>
          <w:rFonts w:asciiTheme="minorHAnsi" w:hAnsiTheme="minorHAnsi" w:cstheme="majorBidi"/>
          <w:rtl/>
          <w:lang w:eastAsia="en-US"/>
        </w:rPr>
      </w:pPr>
    </w:p>
    <w:p w14:paraId="01FEAA26" w14:textId="77777777" w:rsidR="00141E07" w:rsidRPr="006F525B" w:rsidRDefault="00B02C2E" w:rsidP="00B02C2E">
      <w:pPr>
        <w:ind w:left="1802" w:hanging="1842"/>
        <w:jc w:val="both"/>
        <w:rPr>
          <w:rFonts w:asciiTheme="minorHAnsi" w:hAnsiTheme="minorHAnsi" w:cstheme="majorBidi"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5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תיאור התפקיד</w:t>
      </w:r>
      <w:r w:rsidR="001C59A4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 </w:t>
      </w:r>
      <w:r w:rsidR="003C1000" w:rsidRPr="003C1000">
        <w:rPr>
          <w:rFonts w:asciiTheme="minorHAnsi" w:hAnsiTheme="minorHAnsi" w:cs="Times New Roman"/>
          <w:rtl/>
          <w:lang w:eastAsia="en-US"/>
        </w:rPr>
        <w:t>טיפול כוללני ביישובי המועצה, יכולת לעבודה בהיבטים קהילתיים,</w:t>
      </w:r>
      <w:r w:rsidR="003C1000">
        <w:rPr>
          <w:rFonts w:asciiTheme="minorHAnsi" w:hAnsiTheme="minorHAnsi" w:cs="Times New Roman" w:hint="cs"/>
          <w:rtl/>
          <w:lang w:eastAsia="en-US"/>
        </w:rPr>
        <w:t xml:space="preserve"> </w:t>
      </w:r>
      <w:r w:rsidR="003C1000" w:rsidRPr="003C1000">
        <w:rPr>
          <w:rFonts w:asciiTheme="minorHAnsi" w:hAnsiTheme="minorHAnsi" w:cs="Times New Roman"/>
          <w:rtl/>
          <w:lang w:eastAsia="en-US"/>
        </w:rPr>
        <w:t xml:space="preserve">איסוף נתונים על הקהילה, איתור וטיפול בבעיות חברתיות בקהילה, עבודה מול מנהיגות ותושבים.  </w:t>
      </w:r>
    </w:p>
    <w:p w14:paraId="21D21B72" w14:textId="77777777" w:rsidR="00EE0B55" w:rsidRPr="006F525B" w:rsidRDefault="00EE0B55" w:rsidP="00BD5106">
      <w:pPr>
        <w:ind w:left="1802"/>
        <w:jc w:val="both"/>
        <w:rPr>
          <w:rFonts w:asciiTheme="minorHAnsi" w:hAnsiTheme="minorHAnsi" w:cstheme="majorBidi"/>
          <w:rtl/>
          <w:lang w:eastAsia="en-US"/>
        </w:rPr>
      </w:pPr>
    </w:p>
    <w:p w14:paraId="14739B44" w14:textId="77777777" w:rsidR="00795020" w:rsidRPr="006F525B" w:rsidRDefault="00B02C2E" w:rsidP="00795020">
      <w:pPr>
        <w:tabs>
          <w:tab w:val="left" w:pos="1944"/>
        </w:tabs>
        <w:ind w:left="2892" w:hanging="2892"/>
        <w:rPr>
          <w:rFonts w:asciiTheme="minorHAnsi" w:hAnsiTheme="minorHAnsi" w:cstheme="majorBidi"/>
          <w:b/>
          <w:bCs/>
          <w:rtl/>
          <w:lang w:eastAsia="en-US"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>6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. דרישות התפקיד </w:t>
      </w:r>
      <w:r w:rsidR="00F6639F" w:rsidRPr="006F525B">
        <w:rPr>
          <w:rFonts w:asciiTheme="minorHAnsi" w:hAnsiTheme="minorHAnsi" w:cstheme="majorBidi"/>
          <w:b/>
          <w:bCs/>
          <w:rtl/>
          <w:lang w:eastAsia="en-US"/>
        </w:rPr>
        <w:t>–</w:t>
      </w:r>
    </w:p>
    <w:p w14:paraId="321848AF" w14:textId="77777777" w:rsidR="00141E07" w:rsidRPr="00B02C2E" w:rsidRDefault="00795020" w:rsidP="00B02C2E">
      <w:pPr>
        <w:ind w:left="1802" w:hanging="1802"/>
        <w:jc w:val="both"/>
        <w:rPr>
          <w:rFonts w:asciiTheme="minorHAnsi" w:hAnsiTheme="minorHAnsi" w:cstheme="majorBidi"/>
          <w:rtl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    </w:t>
      </w: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השכלה</w:t>
      </w:r>
      <w:r w:rsidRPr="006F525B">
        <w:rPr>
          <w:rFonts w:asciiTheme="minorHAnsi" w:hAnsiTheme="minorHAnsi" w:cstheme="majorBidi"/>
          <w:rtl/>
          <w:lang w:eastAsia="en-US"/>
        </w:rPr>
        <w:t xml:space="preserve">       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-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903F8F" w:rsidRPr="006F525B">
        <w:rPr>
          <w:rFonts w:asciiTheme="minorHAnsi" w:hAnsiTheme="minorHAnsi" w:cstheme="majorBidi" w:hint="cs"/>
          <w:lang w:eastAsia="en-US"/>
        </w:rPr>
        <w:t>A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.</w:t>
      </w:r>
      <w:r w:rsidR="00903F8F" w:rsidRPr="006F525B">
        <w:rPr>
          <w:rFonts w:asciiTheme="minorHAnsi" w:hAnsiTheme="minorHAnsi" w:cstheme="majorBidi" w:hint="cs"/>
          <w:lang w:eastAsia="en-US"/>
        </w:rPr>
        <w:t>B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בעבודה סוציאלית</w:t>
      </w:r>
      <w:r w:rsidRPr="006F525B">
        <w:rPr>
          <w:rFonts w:asciiTheme="minorHAnsi" w:hAnsiTheme="minorHAnsi" w:cstheme="majorBidi"/>
          <w:rtl/>
          <w:lang w:eastAsia="en-US"/>
        </w:rPr>
        <w:t xml:space="preserve">  </w:t>
      </w:r>
    </w:p>
    <w:p w14:paraId="68A93844" w14:textId="77777777" w:rsidR="007F5DD3" w:rsidRDefault="007F5DD3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>רשום בפנקס העובדים הסוציאליים</w:t>
      </w:r>
    </w:p>
    <w:p w14:paraId="3EE0689D" w14:textId="77777777" w:rsidR="003C1000" w:rsidRPr="006F525B" w:rsidRDefault="003C1000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  <w:rtl/>
        </w:rPr>
      </w:pPr>
      <w:r>
        <w:rPr>
          <w:rFonts w:asciiTheme="minorHAnsi" w:hAnsiTheme="minorHAnsi" w:cstheme="majorBidi" w:hint="cs"/>
          <w:sz w:val="24"/>
          <w:szCs w:val="24"/>
          <w:rtl/>
        </w:rPr>
        <w:t>עדיפות לניסיון בעבודה במרחב הכפרי</w:t>
      </w:r>
    </w:p>
    <w:p w14:paraId="421A15B1" w14:textId="77777777" w:rsidR="00B02C2E" w:rsidRDefault="00B02C2E" w:rsidP="00B02C2E">
      <w:pPr>
        <w:jc w:val="both"/>
        <w:rPr>
          <w:rFonts w:asciiTheme="minorHAnsi" w:hAnsiTheme="minorHAnsi" w:cstheme="majorBidi"/>
          <w:rtl/>
        </w:rPr>
      </w:pPr>
      <w:r>
        <w:rPr>
          <w:rFonts w:asciiTheme="minorHAnsi" w:hAnsiTheme="minorHAnsi" w:cstheme="majorBidi" w:hint="cs"/>
          <w:b/>
          <w:bCs/>
          <w:u w:val="single"/>
          <w:rtl/>
        </w:rPr>
        <w:t xml:space="preserve">כישורים </w:t>
      </w:r>
      <w:r w:rsidRPr="00B02C2E">
        <w:rPr>
          <w:rFonts w:asciiTheme="minorHAnsi" w:hAnsiTheme="minorHAnsi" w:cstheme="majorBidi" w:hint="cs"/>
          <w:b/>
          <w:bCs/>
          <w:u w:val="single"/>
          <w:rtl/>
        </w:rPr>
        <w:t>אישיים</w:t>
      </w:r>
      <w:r>
        <w:rPr>
          <w:rFonts w:asciiTheme="minorHAnsi" w:hAnsiTheme="minorHAnsi" w:cstheme="majorBidi" w:hint="cs"/>
          <w:b/>
          <w:bCs/>
          <w:rtl/>
        </w:rPr>
        <w:t xml:space="preserve">     </w:t>
      </w:r>
      <w:r w:rsidRPr="00B02C2E">
        <w:rPr>
          <w:rFonts w:asciiTheme="minorHAnsi" w:hAnsiTheme="minorHAnsi" w:cstheme="majorBidi" w:hint="cs"/>
          <w:rtl/>
        </w:rPr>
        <w:t>אמינות</w:t>
      </w:r>
      <w:r>
        <w:rPr>
          <w:rFonts w:asciiTheme="minorHAnsi" w:hAnsiTheme="minorHAnsi" w:cstheme="majorBidi" w:hint="cs"/>
          <w:rtl/>
        </w:rPr>
        <w:t xml:space="preserve"> ומהימנות, כושר למידה, יכולת ארגון ותכנון, עבודה בצוות, אחריות ועמידה בזמנים, </w:t>
      </w:r>
    </w:p>
    <w:p w14:paraId="7DBF0C27" w14:textId="77777777" w:rsidR="00EB5263" w:rsidRPr="00B02C2E" w:rsidRDefault="00B02C2E" w:rsidP="00B02C2E">
      <w:pPr>
        <w:jc w:val="both"/>
        <w:rPr>
          <w:rFonts w:asciiTheme="minorHAnsi" w:hAnsiTheme="minorHAnsi" w:cstheme="majorBidi"/>
          <w:rtl/>
        </w:rPr>
      </w:pPr>
      <w:r>
        <w:rPr>
          <w:rFonts w:asciiTheme="minorHAnsi" w:hAnsiTheme="minorHAnsi" w:cstheme="majorBidi" w:hint="cs"/>
          <w:rtl/>
        </w:rPr>
        <w:t xml:space="preserve">                             יחסי אנוש טובים, יכולת לעבוד אחה"צ</w:t>
      </w:r>
    </w:p>
    <w:p w14:paraId="254220BE" w14:textId="77777777" w:rsidR="00EB5263" w:rsidRDefault="00EB52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יישומי מחשב</w:t>
      </w:r>
      <w:r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Pr="006F525B">
        <w:rPr>
          <w:rFonts w:asciiTheme="minorHAnsi" w:hAnsiTheme="minorHAnsi" w:cstheme="majorBidi" w:hint="cs"/>
          <w:rtl/>
          <w:lang w:eastAsia="en-US"/>
        </w:rPr>
        <w:tab/>
      </w:r>
      <w:r w:rsidRPr="006F525B">
        <w:rPr>
          <w:rFonts w:asciiTheme="minorHAnsi" w:hAnsiTheme="minorHAnsi" w:cstheme="majorBidi"/>
          <w:rtl/>
          <w:lang w:eastAsia="en-US"/>
        </w:rPr>
        <w:t>היכרות עם יישומי</w:t>
      </w:r>
      <w:r w:rsidRPr="006F525B">
        <w:rPr>
          <w:rFonts w:asciiTheme="minorHAnsi" w:hAnsiTheme="minorHAnsi" w:cstheme="majorBidi"/>
          <w:lang w:eastAsia="en-US"/>
        </w:rPr>
        <w:t xml:space="preserve"> office ,</w:t>
      </w:r>
      <w:r w:rsidRPr="006F525B">
        <w:rPr>
          <w:rFonts w:asciiTheme="minorHAnsi" w:hAnsiTheme="minorHAnsi" w:cstheme="majorBidi"/>
          <w:rtl/>
          <w:lang w:eastAsia="en-US"/>
        </w:rPr>
        <w:t>יכולת עבודה בסביבה דיגיטלית, היכרות עם טכנולוגיות נוספות הנמצאות ברשות המקומית</w:t>
      </w:r>
      <w:r w:rsidRPr="006F525B">
        <w:rPr>
          <w:rFonts w:asciiTheme="minorHAnsi" w:hAnsiTheme="minorHAnsi" w:cstheme="majorBidi"/>
          <w:lang w:eastAsia="en-US"/>
        </w:rPr>
        <w:t>.</w:t>
      </w:r>
    </w:p>
    <w:p w14:paraId="69F4FBDC" w14:textId="77777777" w:rsidR="00B22E63" w:rsidRDefault="00B22E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14:paraId="169DED48" w14:textId="77777777" w:rsidR="00B22E63" w:rsidRPr="001A7522" w:rsidRDefault="00B22E63" w:rsidP="00B22E63">
      <w:pPr>
        <w:ind w:left="1802" w:hanging="1802"/>
        <w:jc w:val="both"/>
        <w:rPr>
          <w:rFonts w:asciiTheme="majorBidi" w:hAnsiTheme="majorBidi" w:cstheme="majorBidi"/>
          <w:rtl/>
          <w:lang w:eastAsia="en-US"/>
        </w:rPr>
      </w:pPr>
      <w:r w:rsidRPr="001A7522">
        <w:rPr>
          <w:rFonts w:asciiTheme="majorBidi" w:hAnsiTheme="majorBidi" w:cstheme="majorBidi"/>
          <w:b/>
          <w:bCs/>
          <w:u w:val="single"/>
          <w:rtl/>
          <w:lang w:eastAsia="en-US"/>
        </w:rPr>
        <w:t xml:space="preserve">שונות </w:t>
      </w:r>
      <w:r w:rsidRPr="001A7522">
        <w:rPr>
          <w:rFonts w:asciiTheme="majorBidi" w:hAnsiTheme="majorBidi" w:cstheme="majorBidi"/>
          <w:rtl/>
          <w:lang w:eastAsia="en-US"/>
        </w:rPr>
        <w:t>– רכב אישי חובה</w:t>
      </w:r>
    </w:p>
    <w:p w14:paraId="43A4912A" w14:textId="77777777" w:rsidR="00B22E63" w:rsidRPr="001A7522" w:rsidRDefault="00B22E63" w:rsidP="00B22E63">
      <w:pPr>
        <w:jc w:val="both"/>
        <w:rPr>
          <w:rFonts w:asciiTheme="majorBidi" w:hAnsiTheme="majorBidi" w:cstheme="majorBidi"/>
          <w:b/>
          <w:bCs/>
          <w:rtl/>
          <w:lang w:eastAsia="en-US"/>
        </w:rPr>
      </w:pPr>
    </w:p>
    <w:p w14:paraId="1B61BFF7" w14:textId="77777777" w:rsidR="00B22E63" w:rsidRPr="001A7522" w:rsidRDefault="00B22E63" w:rsidP="00B22E63">
      <w:pPr>
        <w:jc w:val="both"/>
        <w:rPr>
          <w:rFonts w:asciiTheme="majorBidi" w:hAnsiTheme="majorBidi" w:cstheme="majorBidi"/>
          <w:rtl/>
        </w:rPr>
      </w:pPr>
      <w:r w:rsidRPr="001A7522">
        <w:rPr>
          <w:rFonts w:asciiTheme="majorBidi" w:hAnsiTheme="majorBidi" w:cstheme="majorBidi"/>
          <w:b/>
          <w:bCs/>
          <w:rtl/>
          <w:lang w:eastAsia="en-US"/>
        </w:rPr>
        <w:t>7. לפרטים נוספים</w:t>
      </w:r>
      <w:r w:rsidRPr="001A7522">
        <w:rPr>
          <w:rFonts w:asciiTheme="majorBidi" w:hAnsiTheme="majorBidi" w:cstheme="majorBidi"/>
          <w:rtl/>
          <w:lang w:eastAsia="en-US"/>
        </w:rPr>
        <w:t>-       אלמסי נח  מנהל האגף, 050/7653799  ,08/9938943 ,</w:t>
      </w:r>
      <w:hyperlink r:id="rId8" w:history="1">
        <w:r w:rsidRPr="001A7522">
          <w:rPr>
            <w:rStyle w:val="Hyperlink"/>
            <w:rFonts w:asciiTheme="majorBidi" w:hAnsiTheme="majorBidi" w:cstheme="majorBidi"/>
            <w:lang w:eastAsia="en-US"/>
          </w:rPr>
          <w:t>noah@sdotnegev.org.il</w:t>
        </w:r>
      </w:hyperlink>
    </w:p>
    <w:p w14:paraId="45603354" w14:textId="77777777" w:rsidR="00B22E63" w:rsidRDefault="00B22E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14:paraId="60FE5E1D" w14:textId="77777777" w:rsidR="00B7029B" w:rsidRPr="00B7029B" w:rsidRDefault="00B7029B" w:rsidP="00B7029B">
      <w:pPr>
        <w:pStyle w:val="a9"/>
        <w:spacing w:line="360" w:lineRule="auto"/>
        <w:jc w:val="both"/>
        <w:rPr>
          <w:rFonts w:ascii="Segoe UI" w:hAnsi="Segoe UI" w:cs="Segoe UI"/>
          <w:b/>
          <w:bCs/>
        </w:rPr>
      </w:pPr>
    </w:p>
    <w:p w14:paraId="04F6BB18" w14:textId="2BD3D1FF" w:rsidR="00B7029B" w:rsidRPr="001A7522" w:rsidRDefault="00B7029B" w:rsidP="00B7029B">
      <w:pPr>
        <w:pStyle w:val="a9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A7522">
        <w:rPr>
          <w:rFonts w:asciiTheme="majorBidi" w:hAnsiTheme="majorBidi" w:cstheme="majorBidi"/>
          <w:sz w:val="24"/>
          <w:szCs w:val="24"/>
          <w:rtl/>
        </w:rPr>
        <w:t xml:space="preserve">את הבקשות בצירוף קו"ח, המלצות, תעודות נאמן למקור ומסמכים. ניתן להגיש במייל </w:t>
      </w:r>
      <w:hyperlink r:id="rId9" w:history="1">
        <w:r w:rsidRPr="001A7522">
          <w:rPr>
            <w:rFonts w:asciiTheme="majorBidi" w:hAnsiTheme="majorBidi" w:cstheme="majorBidi"/>
            <w:sz w:val="24"/>
            <w:szCs w:val="24"/>
          </w:rPr>
          <w:t>tenders@sdotnegev.org.il</w:t>
        </w:r>
      </w:hyperlink>
      <w:r w:rsidRPr="001A7522">
        <w:rPr>
          <w:rFonts w:asciiTheme="majorBidi" w:hAnsiTheme="majorBidi" w:cstheme="majorBidi"/>
          <w:sz w:val="24"/>
          <w:szCs w:val="24"/>
        </w:rPr>
        <w:t xml:space="preserve">  </w:t>
      </w:r>
      <w:r w:rsidR="001A7522">
        <w:rPr>
          <w:rFonts w:asciiTheme="majorBidi" w:hAnsiTheme="majorBidi" w:cstheme="majorBidi"/>
          <w:sz w:val="24"/>
          <w:szCs w:val="24"/>
        </w:rPr>
        <w:t xml:space="preserve">  </w:t>
      </w:r>
      <w:r w:rsidR="001A7522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1A7522">
        <w:rPr>
          <w:rFonts w:asciiTheme="majorBidi" w:hAnsiTheme="majorBidi" w:cstheme="majorBidi"/>
          <w:sz w:val="24"/>
          <w:szCs w:val="24"/>
          <w:rtl/>
        </w:rPr>
        <w:t xml:space="preserve">או במעטפה סגורה לתיבת המכרזים שבמזכירות המועצה.  </w:t>
      </w:r>
      <w:r w:rsidRPr="001A752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לא יאוחר מיום </w:t>
      </w:r>
      <w:r w:rsidRPr="001A7522">
        <w:rPr>
          <w:rFonts w:asciiTheme="majorBidi" w:hAnsiTheme="majorBidi" w:cstheme="majorBidi"/>
          <w:b/>
          <w:bCs/>
          <w:sz w:val="24"/>
          <w:szCs w:val="24"/>
          <w:rtl/>
        </w:rPr>
        <w:t>רביעי ד' סיון</w:t>
      </w:r>
      <w:r w:rsidRPr="001A752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תשפ"ג </w:t>
      </w:r>
      <w:r w:rsidRPr="001A752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24/5/23 </w:t>
      </w:r>
      <w:r w:rsidRPr="001A7522">
        <w:rPr>
          <w:rFonts w:asciiTheme="majorBidi" w:hAnsiTheme="majorBidi" w:cstheme="majorBidi"/>
          <w:b/>
          <w:bCs/>
          <w:sz w:val="24"/>
          <w:szCs w:val="24"/>
          <w:rtl/>
        </w:rPr>
        <w:t>בשעה 15:00 מעטפות שתגענה לאחר מועד זה לא תתקבלנה</w:t>
      </w:r>
      <w:r w:rsidRPr="001A7522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242DB82F" w14:textId="77777777" w:rsidR="000E0F5E" w:rsidRDefault="000E0F5E" w:rsidP="000E0F5E">
      <w:pPr>
        <w:spacing w:line="360" w:lineRule="auto"/>
        <w:ind w:left="36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</w:t>
      </w:r>
      <w:r w:rsidR="00B7029B" w:rsidRPr="000E0F5E">
        <w:rPr>
          <w:rFonts w:asciiTheme="majorBidi" w:hAnsiTheme="majorBidi" w:cstheme="majorBidi"/>
          <w:rtl/>
        </w:rPr>
        <w:t xml:space="preserve">הצעות שאליהן לא יצורפו המסמכים הדרושים לא ייענו. ועדת האיתור והסינון רשאית לזמן את המועמדים </w:t>
      </w:r>
      <w:r>
        <w:rPr>
          <w:rFonts w:asciiTheme="majorBidi" w:hAnsiTheme="majorBidi" w:cstheme="majorBidi" w:hint="cs"/>
          <w:rtl/>
        </w:rPr>
        <w:t xml:space="preserve">     </w:t>
      </w:r>
    </w:p>
    <w:p w14:paraId="08744BFB" w14:textId="3246A28A" w:rsidR="00B7029B" w:rsidRPr="000E0F5E" w:rsidRDefault="000E0F5E" w:rsidP="000E0F5E">
      <w:pPr>
        <w:spacing w:line="360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    </w:t>
      </w:r>
      <w:r w:rsidR="00B7029B" w:rsidRPr="000E0F5E">
        <w:rPr>
          <w:rFonts w:asciiTheme="majorBidi" w:hAnsiTheme="majorBidi" w:cstheme="majorBidi"/>
          <w:rtl/>
        </w:rPr>
        <w:t>המתאימים ביותר שעמדו בתנאי הסף ובדרישות התפקיד והם עונים על מירב הדרישות הנוספות.</w:t>
      </w:r>
    </w:p>
    <w:p w14:paraId="7093A1DD" w14:textId="77777777" w:rsidR="00B7029B" w:rsidRDefault="00B7029B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28CA886" w14:textId="77777777" w:rsidR="00B22E63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A75B764" w14:textId="77777777" w:rsidR="00B22E63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06CCE6A" w14:textId="77777777" w:rsidR="00B22E63" w:rsidRPr="001A7522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97A274E" w14:textId="77777777" w:rsidR="00B22E63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A4B14C9" w14:textId="77777777" w:rsidR="00B22E63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AE8C33C" w14:textId="77777777" w:rsidR="00B22E63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E6FC8B1" w14:textId="77777777" w:rsidR="00B22E63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2BBF964" w14:textId="77777777" w:rsidR="00B22E63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A0BFA89" w14:textId="77777777" w:rsidR="00B22E63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903179B" w14:textId="77777777" w:rsidR="00B22E63" w:rsidRDefault="00B22E63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AB598A3" w14:textId="28972214" w:rsidR="00B7029B" w:rsidRPr="001A7522" w:rsidRDefault="00B7029B" w:rsidP="00B7029B">
      <w:pPr>
        <w:pStyle w:val="a9"/>
        <w:spacing w:line="360" w:lineRule="auto"/>
        <w:ind w:left="644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A7522">
        <w:rPr>
          <w:rFonts w:asciiTheme="majorBidi" w:hAnsiTheme="majorBidi" w:cstheme="majorBidi"/>
          <w:b/>
          <w:bCs/>
          <w:sz w:val="24"/>
          <w:szCs w:val="24"/>
          <w:rtl/>
        </w:rPr>
        <w:t>הערות נוספות :</w:t>
      </w:r>
    </w:p>
    <w:p w14:paraId="53ADA112" w14:textId="77777777" w:rsidR="00B7029B" w:rsidRPr="001A7522" w:rsidRDefault="00B7029B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  <w:r w:rsidRPr="001A7522">
        <w:rPr>
          <w:rFonts w:asciiTheme="majorBidi" w:hAnsiTheme="majorBidi" w:cstheme="majorBidi"/>
          <w:sz w:val="24"/>
          <w:szCs w:val="24"/>
          <w:rtl/>
        </w:rPr>
        <w:t xml:space="preserve">1 .בהתאם לתקנות העיריות (מכרזים לקבלת עובדים) </w:t>
      </w:r>
      <w:proofErr w:type="spellStart"/>
      <w:r w:rsidRPr="001A7522">
        <w:rPr>
          <w:rFonts w:asciiTheme="majorBidi" w:hAnsiTheme="majorBidi" w:cstheme="majorBidi"/>
          <w:sz w:val="24"/>
          <w:szCs w:val="24"/>
          <w:rtl/>
        </w:rPr>
        <w:t>התשפ"א</w:t>
      </w:r>
      <w:proofErr w:type="spellEnd"/>
      <w:r w:rsidRPr="001A7522">
        <w:rPr>
          <w:rFonts w:asciiTheme="majorBidi" w:hAnsiTheme="majorBidi" w:cstheme="majorBidi"/>
          <w:sz w:val="24"/>
          <w:szCs w:val="24"/>
          <w:rtl/>
        </w:rPr>
        <w:t xml:space="preserve">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4709130B" w14:textId="77777777" w:rsidR="00B7029B" w:rsidRPr="001A7522" w:rsidRDefault="00B7029B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22C6F3A" w14:textId="5AD643C6" w:rsidR="00B7029B" w:rsidRPr="001A7522" w:rsidRDefault="00B7029B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  <w:r w:rsidRPr="001A7522">
        <w:rPr>
          <w:rFonts w:asciiTheme="majorBidi" w:hAnsiTheme="majorBidi" w:cstheme="majorBidi"/>
          <w:sz w:val="24"/>
          <w:szCs w:val="24"/>
          <w:rtl/>
        </w:rPr>
        <w:t>2 .בכל מקום בו מפורט תיאור תפקידים בלשון זכר ,הכוונה גם ללשון נקבה .הזדמנות שווה ניתנת לאישה ולגבר ,</w:t>
      </w:r>
      <w:r w:rsidR="000E0F5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1A7522">
        <w:rPr>
          <w:rFonts w:asciiTheme="majorBidi" w:hAnsiTheme="majorBidi" w:cstheme="majorBidi"/>
          <w:sz w:val="24"/>
          <w:szCs w:val="24"/>
          <w:rtl/>
        </w:rPr>
        <w:t>בעלי כישורים מתאימים להתמודדות על אותה משרה.</w:t>
      </w:r>
    </w:p>
    <w:p w14:paraId="55CB6181" w14:textId="77777777" w:rsidR="000E0F5E" w:rsidRDefault="000E0F5E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39159CA7" w14:textId="766879B6" w:rsidR="00B7029B" w:rsidRPr="001A7522" w:rsidRDefault="000E0F5E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3</w:t>
      </w:r>
      <w:r w:rsidR="00B7029B" w:rsidRPr="001A7522">
        <w:rPr>
          <w:rFonts w:asciiTheme="majorBidi" w:hAnsiTheme="majorBidi" w:cstheme="majorBidi"/>
          <w:sz w:val="24"/>
          <w:szCs w:val="24"/>
          <w:rtl/>
        </w:rPr>
        <w:t>. זכותו של מועמד עם מוגבלות לקבל התאמות הנדרשות לו מחמת מוגבלותו בהליכי הקבלה לעבודה.</w:t>
      </w:r>
    </w:p>
    <w:p w14:paraId="0D27847E" w14:textId="77777777" w:rsidR="00B7029B" w:rsidRPr="001A7522" w:rsidRDefault="00B7029B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01296BD" w14:textId="77777777" w:rsidR="00B7029B" w:rsidRPr="001A7522" w:rsidRDefault="00B7029B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  <w:r w:rsidRPr="001A7522">
        <w:rPr>
          <w:rFonts w:asciiTheme="majorBidi" w:hAnsiTheme="majorBidi" w:cstheme="majorBidi"/>
          <w:sz w:val="24"/>
          <w:szCs w:val="24"/>
          <w:rtl/>
        </w:rPr>
        <w:t>4. מועמד /ת שימצא /שתימצא מתאים /מה למלא המשרה המוכרזת ,אפשר שיידרש /שתידרש לעבור מבחן התאמה.</w:t>
      </w:r>
    </w:p>
    <w:p w14:paraId="242D96A5" w14:textId="77777777" w:rsidR="00B7029B" w:rsidRPr="001A7522" w:rsidRDefault="00B7029B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3F90472" w14:textId="77777777" w:rsidR="00B7029B" w:rsidRPr="001A7522" w:rsidRDefault="00B7029B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  <w:r w:rsidRPr="001A7522">
        <w:rPr>
          <w:rFonts w:asciiTheme="majorBidi" w:hAnsiTheme="majorBidi" w:cstheme="majorBidi"/>
          <w:sz w:val="24"/>
          <w:szCs w:val="24"/>
          <w:rtl/>
        </w:rPr>
        <w:t>5. 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032C4E5A" w14:textId="77777777" w:rsidR="00B7029B" w:rsidRPr="001A7522" w:rsidRDefault="00B7029B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55C68A5E" w14:textId="77777777" w:rsidR="00B7029B" w:rsidRPr="001A7522" w:rsidRDefault="00B7029B" w:rsidP="00B7029B">
      <w:pPr>
        <w:pStyle w:val="a9"/>
        <w:spacing w:line="24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  <w:r w:rsidRPr="001A7522">
        <w:rPr>
          <w:rFonts w:asciiTheme="majorBidi" w:hAnsiTheme="majorBidi" w:cstheme="majorBidi"/>
          <w:sz w:val="24"/>
          <w:szCs w:val="24"/>
          <w:rtl/>
        </w:rPr>
        <w:t>6. מודגש בזאת כי המועצה שומרת על זכותה לבצע מיון מוקדם לצורך בחינת עמידה בתנאי הסף</w:t>
      </w:r>
    </w:p>
    <w:p w14:paraId="3CB7106B" w14:textId="77777777" w:rsidR="00B7029B" w:rsidRPr="001A7522" w:rsidRDefault="00B7029B" w:rsidP="00B7029B">
      <w:pPr>
        <w:pStyle w:val="a9"/>
        <w:spacing w:line="360" w:lineRule="auto"/>
        <w:ind w:left="64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55FDA24D" w14:textId="77777777" w:rsidR="00B7029B" w:rsidRPr="001A7522" w:rsidRDefault="00B7029B" w:rsidP="00B7029B">
      <w:pPr>
        <w:pStyle w:val="a9"/>
        <w:spacing w:after="0" w:line="240" w:lineRule="auto"/>
        <w:ind w:left="643"/>
        <w:jc w:val="both"/>
        <w:rPr>
          <w:rFonts w:asciiTheme="majorBidi" w:hAnsiTheme="majorBidi" w:cstheme="majorBidi"/>
          <w:sz w:val="24"/>
          <w:szCs w:val="24"/>
          <w:rtl/>
        </w:rPr>
      </w:pPr>
      <w:r w:rsidRPr="001A7522">
        <w:rPr>
          <w:rFonts w:asciiTheme="majorBidi" w:hAnsiTheme="majorBidi" w:cstheme="majorBidi"/>
          <w:sz w:val="24"/>
          <w:szCs w:val="24"/>
          <w:rtl/>
        </w:rPr>
        <w:t>7. שכר משוער למשרה (ברוטו) לפי סימולציה שתוצג במעמד המכרז.</w:t>
      </w:r>
    </w:p>
    <w:p w14:paraId="7E483E1C" w14:textId="77777777" w:rsidR="00B7029B" w:rsidRPr="001A7522" w:rsidRDefault="00B7029B" w:rsidP="00B7029B">
      <w:pPr>
        <w:pStyle w:val="a9"/>
        <w:spacing w:after="0" w:line="240" w:lineRule="auto"/>
        <w:ind w:left="643"/>
        <w:jc w:val="both"/>
        <w:rPr>
          <w:rFonts w:asciiTheme="majorBidi" w:hAnsiTheme="majorBidi" w:cstheme="majorBidi"/>
          <w:sz w:val="24"/>
          <w:szCs w:val="24"/>
          <w:rtl/>
        </w:rPr>
      </w:pPr>
      <w:r w:rsidRPr="001A7522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14:paraId="74C3573D" w14:textId="77777777" w:rsidR="00B7029B" w:rsidRPr="001A7522" w:rsidRDefault="00B7029B" w:rsidP="00EB5263">
      <w:pPr>
        <w:ind w:left="1802" w:hanging="1802"/>
        <w:jc w:val="both"/>
        <w:rPr>
          <w:rFonts w:asciiTheme="majorBidi" w:hAnsiTheme="majorBidi" w:cstheme="majorBidi"/>
          <w:rtl/>
          <w:lang w:eastAsia="en-US"/>
        </w:rPr>
      </w:pPr>
    </w:p>
    <w:p w14:paraId="74EED424" w14:textId="77777777" w:rsidR="00903F8F" w:rsidRPr="001A7522" w:rsidRDefault="00903F8F" w:rsidP="00EB5263">
      <w:pPr>
        <w:ind w:left="1802" w:hanging="1802"/>
        <w:jc w:val="both"/>
        <w:rPr>
          <w:rFonts w:asciiTheme="majorBidi" w:hAnsiTheme="majorBidi" w:cstheme="majorBidi"/>
          <w:rtl/>
          <w:lang w:eastAsia="en-US"/>
        </w:rPr>
      </w:pPr>
    </w:p>
    <w:p w14:paraId="1FA692FD" w14:textId="77777777" w:rsidR="0017602A" w:rsidRPr="001A7522" w:rsidRDefault="0017602A" w:rsidP="00380B46">
      <w:pPr>
        <w:rPr>
          <w:rFonts w:asciiTheme="majorBidi" w:hAnsiTheme="majorBidi" w:cstheme="majorBidi"/>
          <w:rtl/>
          <w:lang w:eastAsia="en-US"/>
        </w:rPr>
      </w:pPr>
    </w:p>
    <w:p w14:paraId="5461AFB4" w14:textId="77777777" w:rsidR="00EB3DC1" w:rsidRPr="001A7522" w:rsidRDefault="00EE0B55" w:rsidP="006F525B">
      <w:pPr>
        <w:pStyle w:val="a9"/>
        <w:ind w:left="-466" w:right="720"/>
        <w:rPr>
          <w:rFonts w:asciiTheme="majorBidi" w:hAnsiTheme="majorBidi" w:cstheme="majorBidi"/>
          <w:sz w:val="24"/>
          <w:szCs w:val="24"/>
          <w:rtl/>
        </w:rPr>
      </w:pPr>
      <w:r w:rsidRPr="001A7522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sectPr w:rsidR="00EB3DC1" w:rsidRPr="001A7522" w:rsidSect="00773936">
      <w:headerReference w:type="default" r:id="rId10"/>
      <w:footerReference w:type="default" r:id="rId11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A245" w14:textId="77777777" w:rsidR="006D51F6" w:rsidRDefault="006D51F6">
      <w:r>
        <w:separator/>
      </w:r>
    </w:p>
  </w:endnote>
  <w:endnote w:type="continuationSeparator" w:id="0">
    <w:p w14:paraId="00E66FFF" w14:textId="77777777" w:rsidR="006D51F6" w:rsidRDefault="006D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DE2D" w14:textId="77777777" w:rsidR="00933201" w:rsidRDefault="00DE7962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3743B0F" wp14:editId="4D0A9759">
              <wp:simplePos x="0" y="0"/>
              <wp:positionH relativeFrom="column">
                <wp:posOffset>-331470</wp:posOffset>
              </wp:positionH>
              <wp:positionV relativeFrom="paragraph">
                <wp:posOffset>165734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BA88A" id="Line 4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14:paraId="38884DC6" w14:textId="77777777"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14:paraId="601C6E35" w14:textId="77777777"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6448" w14:textId="77777777" w:rsidR="006D51F6" w:rsidRDefault="006D51F6">
      <w:r>
        <w:separator/>
      </w:r>
    </w:p>
  </w:footnote>
  <w:footnote w:type="continuationSeparator" w:id="0">
    <w:p w14:paraId="4F8A9F0A" w14:textId="77777777" w:rsidR="006D51F6" w:rsidRDefault="006D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60A9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 wp14:anchorId="594360A3" wp14:editId="08DF23FC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FE5F884" w14:textId="77777777"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2D61"/>
    <w:multiLevelType w:val="hybridMultilevel"/>
    <w:tmpl w:val="6B0E7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37DCE"/>
    <w:multiLevelType w:val="hybridMultilevel"/>
    <w:tmpl w:val="89BA23E6"/>
    <w:lvl w:ilvl="0" w:tplc="7FE278D8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 w16cid:durableId="1523279208">
    <w:abstractNumId w:val="2"/>
  </w:num>
  <w:num w:numId="2" w16cid:durableId="908808163">
    <w:abstractNumId w:val="0"/>
  </w:num>
  <w:num w:numId="3" w16cid:durableId="1218471114">
    <w:abstractNumId w:val="12"/>
  </w:num>
  <w:num w:numId="4" w16cid:durableId="579683934">
    <w:abstractNumId w:val="10"/>
  </w:num>
  <w:num w:numId="5" w16cid:durableId="688214165">
    <w:abstractNumId w:val="3"/>
  </w:num>
  <w:num w:numId="6" w16cid:durableId="1039428277">
    <w:abstractNumId w:val="11"/>
  </w:num>
  <w:num w:numId="7" w16cid:durableId="1070736921">
    <w:abstractNumId w:val="8"/>
  </w:num>
  <w:num w:numId="8" w16cid:durableId="1890872546">
    <w:abstractNumId w:val="9"/>
  </w:num>
  <w:num w:numId="9" w16cid:durableId="1159349289">
    <w:abstractNumId w:val="4"/>
  </w:num>
  <w:num w:numId="10" w16cid:durableId="1433864947">
    <w:abstractNumId w:val="6"/>
  </w:num>
  <w:num w:numId="11" w16cid:durableId="715815811">
    <w:abstractNumId w:val="7"/>
  </w:num>
  <w:num w:numId="12" w16cid:durableId="1672294307">
    <w:abstractNumId w:val="5"/>
  </w:num>
  <w:num w:numId="13" w16cid:durableId="157531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10175"/>
    <w:rsid w:val="0001702A"/>
    <w:rsid w:val="00024902"/>
    <w:rsid w:val="00032C94"/>
    <w:rsid w:val="00056621"/>
    <w:rsid w:val="00063FE3"/>
    <w:rsid w:val="0007430A"/>
    <w:rsid w:val="00075432"/>
    <w:rsid w:val="000961DC"/>
    <w:rsid w:val="000C2502"/>
    <w:rsid w:val="000C6DF7"/>
    <w:rsid w:val="000D3E6E"/>
    <w:rsid w:val="000E0F5E"/>
    <w:rsid w:val="000F0C58"/>
    <w:rsid w:val="000F5891"/>
    <w:rsid w:val="000F741F"/>
    <w:rsid w:val="00107ACC"/>
    <w:rsid w:val="001123EF"/>
    <w:rsid w:val="00122E42"/>
    <w:rsid w:val="00141E07"/>
    <w:rsid w:val="00162E4C"/>
    <w:rsid w:val="0017602A"/>
    <w:rsid w:val="00181608"/>
    <w:rsid w:val="00181F89"/>
    <w:rsid w:val="001940CE"/>
    <w:rsid w:val="001A112C"/>
    <w:rsid w:val="001A6617"/>
    <w:rsid w:val="001A7522"/>
    <w:rsid w:val="001B777E"/>
    <w:rsid w:val="001C32EC"/>
    <w:rsid w:val="001C59A4"/>
    <w:rsid w:val="001E2AEF"/>
    <w:rsid w:val="001E5407"/>
    <w:rsid w:val="00200132"/>
    <w:rsid w:val="00202A40"/>
    <w:rsid w:val="00206C8E"/>
    <w:rsid w:val="0022048A"/>
    <w:rsid w:val="00225E8C"/>
    <w:rsid w:val="00226A7D"/>
    <w:rsid w:val="00237D7A"/>
    <w:rsid w:val="002409B2"/>
    <w:rsid w:val="00243ADA"/>
    <w:rsid w:val="00245C73"/>
    <w:rsid w:val="002544EB"/>
    <w:rsid w:val="00255BCC"/>
    <w:rsid w:val="00256734"/>
    <w:rsid w:val="00261B97"/>
    <w:rsid w:val="00272BD1"/>
    <w:rsid w:val="00283DE6"/>
    <w:rsid w:val="00293639"/>
    <w:rsid w:val="002A1B81"/>
    <w:rsid w:val="002A32F9"/>
    <w:rsid w:val="002C0255"/>
    <w:rsid w:val="002C7F32"/>
    <w:rsid w:val="0031077D"/>
    <w:rsid w:val="0031258D"/>
    <w:rsid w:val="00315EE1"/>
    <w:rsid w:val="00330C65"/>
    <w:rsid w:val="00331DB6"/>
    <w:rsid w:val="00342528"/>
    <w:rsid w:val="00351D72"/>
    <w:rsid w:val="00360DB6"/>
    <w:rsid w:val="00372AF6"/>
    <w:rsid w:val="00380B46"/>
    <w:rsid w:val="003904CF"/>
    <w:rsid w:val="00390743"/>
    <w:rsid w:val="003959E2"/>
    <w:rsid w:val="003A76A1"/>
    <w:rsid w:val="003B08FE"/>
    <w:rsid w:val="003B675A"/>
    <w:rsid w:val="003C1000"/>
    <w:rsid w:val="003C1E65"/>
    <w:rsid w:val="003C2AE2"/>
    <w:rsid w:val="003D0981"/>
    <w:rsid w:val="003D1BF3"/>
    <w:rsid w:val="003E424B"/>
    <w:rsid w:val="003E5A3D"/>
    <w:rsid w:val="003E5E78"/>
    <w:rsid w:val="003E7B83"/>
    <w:rsid w:val="003F5E9D"/>
    <w:rsid w:val="003F7DF5"/>
    <w:rsid w:val="0040118E"/>
    <w:rsid w:val="00401FC8"/>
    <w:rsid w:val="00453763"/>
    <w:rsid w:val="00465648"/>
    <w:rsid w:val="00470533"/>
    <w:rsid w:val="004B196B"/>
    <w:rsid w:val="004C76F9"/>
    <w:rsid w:val="004D146E"/>
    <w:rsid w:val="004D191A"/>
    <w:rsid w:val="004D605C"/>
    <w:rsid w:val="005010B6"/>
    <w:rsid w:val="00504474"/>
    <w:rsid w:val="00530AA4"/>
    <w:rsid w:val="0057141B"/>
    <w:rsid w:val="005805C7"/>
    <w:rsid w:val="005848F0"/>
    <w:rsid w:val="005972CA"/>
    <w:rsid w:val="005A0557"/>
    <w:rsid w:val="005A2B96"/>
    <w:rsid w:val="005B5016"/>
    <w:rsid w:val="005C150D"/>
    <w:rsid w:val="005D2013"/>
    <w:rsid w:val="005E1660"/>
    <w:rsid w:val="005E476D"/>
    <w:rsid w:val="005E6552"/>
    <w:rsid w:val="00604CF0"/>
    <w:rsid w:val="00621093"/>
    <w:rsid w:val="0063681F"/>
    <w:rsid w:val="006473DD"/>
    <w:rsid w:val="00652D95"/>
    <w:rsid w:val="0067703D"/>
    <w:rsid w:val="006829D4"/>
    <w:rsid w:val="00690BC6"/>
    <w:rsid w:val="006A445C"/>
    <w:rsid w:val="006A7F41"/>
    <w:rsid w:val="006B40AE"/>
    <w:rsid w:val="006D00E8"/>
    <w:rsid w:val="006D51F6"/>
    <w:rsid w:val="006F525B"/>
    <w:rsid w:val="00701C7F"/>
    <w:rsid w:val="00715FD3"/>
    <w:rsid w:val="007169F0"/>
    <w:rsid w:val="007201BD"/>
    <w:rsid w:val="007337FF"/>
    <w:rsid w:val="0073784C"/>
    <w:rsid w:val="007415BF"/>
    <w:rsid w:val="007521E3"/>
    <w:rsid w:val="00766523"/>
    <w:rsid w:val="00773936"/>
    <w:rsid w:val="007765D6"/>
    <w:rsid w:val="007838DE"/>
    <w:rsid w:val="00784ABC"/>
    <w:rsid w:val="00787A94"/>
    <w:rsid w:val="00795020"/>
    <w:rsid w:val="00797F81"/>
    <w:rsid w:val="007A3BC6"/>
    <w:rsid w:val="007A4678"/>
    <w:rsid w:val="007A5012"/>
    <w:rsid w:val="007B71A3"/>
    <w:rsid w:val="007C4F5A"/>
    <w:rsid w:val="007C5586"/>
    <w:rsid w:val="007C56EF"/>
    <w:rsid w:val="007C73DA"/>
    <w:rsid w:val="007D7D13"/>
    <w:rsid w:val="007E214D"/>
    <w:rsid w:val="007E73D2"/>
    <w:rsid w:val="007F5DD3"/>
    <w:rsid w:val="007F64E8"/>
    <w:rsid w:val="007F6ECA"/>
    <w:rsid w:val="008032CA"/>
    <w:rsid w:val="008078FD"/>
    <w:rsid w:val="00812D13"/>
    <w:rsid w:val="00832821"/>
    <w:rsid w:val="00845A63"/>
    <w:rsid w:val="00867840"/>
    <w:rsid w:val="00885564"/>
    <w:rsid w:val="00894A7A"/>
    <w:rsid w:val="008D516A"/>
    <w:rsid w:val="008E46CF"/>
    <w:rsid w:val="008E7B97"/>
    <w:rsid w:val="009023F9"/>
    <w:rsid w:val="00903F8F"/>
    <w:rsid w:val="009204CD"/>
    <w:rsid w:val="00920CBD"/>
    <w:rsid w:val="00933201"/>
    <w:rsid w:val="0093440A"/>
    <w:rsid w:val="00936601"/>
    <w:rsid w:val="00952DC0"/>
    <w:rsid w:val="00964873"/>
    <w:rsid w:val="00996C5A"/>
    <w:rsid w:val="009B06A9"/>
    <w:rsid w:val="009B2A57"/>
    <w:rsid w:val="009B7BEA"/>
    <w:rsid w:val="009D4B62"/>
    <w:rsid w:val="009E515B"/>
    <w:rsid w:val="009F7BCF"/>
    <w:rsid w:val="00A00D91"/>
    <w:rsid w:val="00A0613E"/>
    <w:rsid w:val="00A25D5D"/>
    <w:rsid w:val="00A36519"/>
    <w:rsid w:val="00A43B9F"/>
    <w:rsid w:val="00A452C4"/>
    <w:rsid w:val="00A53BEC"/>
    <w:rsid w:val="00A5520D"/>
    <w:rsid w:val="00A73760"/>
    <w:rsid w:val="00A84337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C5D11"/>
    <w:rsid w:val="00AD0276"/>
    <w:rsid w:val="00AE48B9"/>
    <w:rsid w:val="00AF2EE0"/>
    <w:rsid w:val="00AF6D82"/>
    <w:rsid w:val="00B02C2E"/>
    <w:rsid w:val="00B22E63"/>
    <w:rsid w:val="00B527EA"/>
    <w:rsid w:val="00B7029B"/>
    <w:rsid w:val="00B7326C"/>
    <w:rsid w:val="00B743F9"/>
    <w:rsid w:val="00B80EF8"/>
    <w:rsid w:val="00B87C5E"/>
    <w:rsid w:val="00B92AC4"/>
    <w:rsid w:val="00BA5386"/>
    <w:rsid w:val="00BA7521"/>
    <w:rsid w:val="00BB6AA0"/>
    <w:rsid w:val="00BD0EF3"/>
    <w:rsid w:val="00BD5106"/>
    <w:rsid w:val="00BF4884"/>
    <w:rsid w:val="00BF4C26"/>
    <w:rsid w:val="00C07B47"/>
    <w:rsid w:val="00C07DC3"/>
    <w:rsid w:val="00C105ED"/>
    <w:rsid w:val="00C14C7F"/>
    <w:rsid w:val="00C172B7"/>
    <w:rsid w:val="00C272FC"/>
    <w:rsid w:val="00C3779F"/>
    <w:rsid w:val="00C41D25"/>
    <w:rsid w:val="00C454F8"/>
    <w:rsid w:val="00C53160"/>
    <w:rsid w:val="00C56420"/>
    <w:rsid w:val="00C862C3"/>
    <w:rsid w:val="00C91CAF"/>
    <w:rsid w:val="00CA36C1"/>
    <w:rsid w:val="00D01D8F"/>
    <w:rsid w:val="00D112E1"/>
    <w:rsid w:val="00D2522F"/>
    <w:rsid w:val="00D37381"/>
    <w:rsid w:val="00D517BF"/>
    <w:rsid w:val="00D614F5"/>
    <w:rsid w:val="00D64100"/>
    <w:rsid w:val="00D64A6F"/>
    <w:rsid w:val="00D70861"/>
    <w:rsid w:val="00D71F9B"/>
    <w:rsid w:val="00D84A36"/>
    <w:rsid w:val="00D86EE7"/>
    <w:rsid w:val="00DA53FA"/>
    <w:rsid w:val="00DB24E1"/>
    <w:rsid w:val="00DB3B53"/>
    <w:rsid w:val="00DB5099"/>
    <w:rsid w:val="00DB6FC3"/>
    <w:rsid w:val="00DD6977"/>
    <w:rsid w:val="00DE7962"/>
    <w:rsid w:val="00DF369A"/>
    <w:rsid w:val="00DF4F5E"/>
    <w:rsid w:val="00DF7563"/>
    <w:rsid w:val="00E23B13"/>
    <w:rsid w:val="00E24DFC"/>
    <w:rsid w:val="00E2519D"/>
    <w:rsid w:val="00E36962"/>
    <w:rsid w:val="00E6554B"/>
    <w:rsid w:val="00E65EFB"/>
    <w:rsid w:val="00E775AA"/>
    <w:rsid w:val="00E865A7"/>
    <w:rsid w:val="00E87156"/>
    <w:rsid w:val="00EB3DC1"/>
    <w:rsid w:val="00EB5263"/>
    <w:rsid w:val="00EC6D78"/>
    <w:rsid w:val="00EC7780"/>
    <w:rsid w:val="00ED20ED"/>
    <w:rsid w:val="00ED4BDB"/>
    <w:rsid w:val="00EE0B55"/>
    <w:rsid w:val="00F05715"/>
    <w:rsid w:val="00F2072B"/>
    <w:rsid w:val="00F50683"/>
    <w:rsid w:val="00F62C01"/>
    <w:rsid w:val="00F62F2D"/>
    <w:rsid w:val="00F6639F"/>
    <w:rsid w:val="00F80F43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03754FF"/>
  <w15:docId w15:val="{C2418D52-85A9-4EB8-B465-C2926129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85564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885564"/>
    <w:rPr>
      <w:rFonts w:ascii="Tahoma" w:hAnsi="Tahoma" w:cs="Tahoma"/>
      <w:lang w:eastAsia="he-IL"/>
    </w:rPr>
  </w:style>
  <w:style w:type="paragraph" w:styleId="ad">
    <w:name w:val="annotation subject"/>
    <w:basedOn w:val="ab"/>
    <w:next w:val="ab"/>
    <w:link w:val="ae"/>
    <w:semiHidden/>
    <w:unhideWhenUsed/>
    <w:rsid w:val="00885564"/>
    <w:rPr>
      <w:b/>
      <w:bCs/>
    </w:rPr>
  </w:style>
  <w:style w:type="character" w:customStyle="1" w:styleId="ae">
    <w:name w:val="נושא הערה תו"/>
    <w:basedOn w:val="ac"/>
    <w:link w:val="ad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1">
    <w:name w:val="הזכר1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h@sdotnegev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77D1-AF60-40EE-A599-E7E4CB43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2</Pages>
  <Words>361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2689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2023-05-08T07:58:00Z</cp:lastPrinted>
  <dcterms:created xsi:type="dcterms:W3CDTF">2023-05-08T09:29:00Z</dcterms:created>
  <dcterms:modified xsi:type="dcterms:W3CDTF">2023-05-08T09:29:00Z</dcterms:modified>
</cp:coreProperties>
</file>